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FE614" w14:textId="77777777" w:rsidR="00201F7A" w:rsidRPr="00201F7A" w:rsidRDefault="00201F7A" w:rsidP="00201F7A">
      <w:pPr>
        <w:spacing w:before="100" w:beforeAutospacing="1" w:after="100" w:afterAutospacing="1" w:line="240" w:lineRule="auto"/>
        <w:rPr>
          <w:rFonts w:ascii="Arial" w:eastAsia="Times New Roman" w:hAnsi="Arial" w:cs="Arial"/>
          <w:color w:val="000000"/>
          <w:sz w:val="20"/>
          <w:szCs w:val="20"/>
          <w:lang w:eastAsia="en-NZ"/>
        </w:rPr>
      </w:pPr>
      <w:bookmarkStart w:id="0" w:name="_GoBack"/>
      <w:bookmarkEnd w:id="0"/>
      <w:r w:rsidRPr="00201F7A">
        <w:rPr>
          <w:rFonts w:ascii="Arial" w:eastAsia="Times New Roman" w:hAnsi="Arial" w:cs="Arial"/>
          <w:b/>
          <w:bCs/>
          <w:color w:val="000000"/>
          <w:sz w:val="20"/>
          <w:szCs w:val="20"/>
          <w:lang w:eastAsia="en-NZ"/>
        </w:rPr>
        <w:t>Therapist - Oranga Tamariki - Te Tai Tokerau region</w:t>
      </w:r>
    </w:p>
    <w:p w14:paraId="396A4B3B" w14:textId="77777777" w:rsidR="00201F7A" w:rsidRPr="00201F7A" w:rsidRDefault="00201F7A" w:rsidP="00201F7A">
      <w:pPr>
        <w:spacing w:before="100" w:beforeAutospacing="1" w:after="100" w:afterAutospacing="1" w:line="240" w:lineRule="auto"/>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We have one full-time, fixed-term Therapist position available until June 2021 at our Clinical Services team Te Tai Tokerau (TTT) region with the possibility to be extended to a full-time, permanent position. We would also consider a part-time position for the right applicant.</w:t>
      </w:r>
    </w:p>
    <w:p w14:paraId="3DD4F897" w14:textId="77777777" w:rsidR="00201F7A" w:rsidRPr="00201F7A" w:rsidRDefault="00201F7A" w:rsidP="00201F7A">
      <w:pPr>
        <w:spacing w:before="100" w:beforeAutospacing="1" w:after="100" w:afterAutospacing="1" w:line="240" w:lineRule="auto"/>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The Clinical Services Team TTT is a small team which provides psychological and therapeutic assessments, interviews, specialist interventions (play/sand tray therapy, Trauma-Focused Cognitive Behaviour Therapy, Psychoeducation) to children, young people and families who have experienced abuse and neglect. Experience working with children in the care and protection environment, specifically providing therapeutic assessment and trauma-based therapy to children and their families/caregivers, will be an advantage, but not essential.</w:t>
      </w:r>
    </w:p>
    <w:p w14:paraId="2E5190BF" w14:textId="77777777" w:rsidR="00201F7A" w:rsidRPr="00201F7A" w:rsidRDefault="00201F7A" w:rsidP="00201F7A">
      <w:pPr>
        <w:spacing w:before="100" w:beforeAutospacing="1" w:after="100" w:afterAutospacing="1" w:line="240" w:lineRule="auto"/>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Responsibilities will include working with various cultures including Maori and Pacifica clients, providing professional consultation to Social Workers, and liaising with community providers.</w:t>
      </w:r>
    </w:p>
    <w:p w14:paraId="0A2ACBB4" w14:textId="77777777" w:rsidR="00201F7A" w:rsidRPr="00201F7A" w:rsidRDefault="00201F7A" w:rsidP="00201F7A">
      <w:pPr>
        <w:spacing w:before="100" w:beforeAutospacing="1" w:after="100" w:afterAutospacing="1" w:line="240" w:lineRule="auto"/>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The diversity in this role provides the flexibility in the use of evidence-based therapy models and intervention tools to achieve positive outcomes for children and their whanau. Oranga Tamariki has wide-ranging statutory responsibilities and is committed to services that are culturally appropriate. Oranga Tamariki recognises and has a commitment to the principles of the Treaty of Waitangi. Salary will be according to the relevant Oranga Tamariki Therapist Scale.</w:t>
      </w:r>
    </w:p>
    <w:p w14:paraId="26D5637A" w14:textId="77777777" w:rsidR="00201F7A" w:rsidRPr="00201F7A" w:rsidRDefault="00201F7A" w:rsidP="00201F7A">
      <w:pPr>
        <w:spacing w:before="100" w:beforeAutospacing="1" w:after="100" w:afterAutospacing="1" w:line="240" w:lineRule="auto"/>
        <w:rPr>
          <w:rFonts w:ascii="Arial" w:eastAsia="Times New Roman" w:hAnsi="Arial" w:cs="Arial"/>
          <w:color w:val="000000"/>
          <w:sz w:val="20"/>
          <w:szCs w:val="20"/>
          <w:lang w:eastAsia="en-NZ"/>
        </w:rPr>
      </w:pPr>
      <w:r w:rsidRPr="00201F7A">
        <w:rPr>
          <w:rFonts w:ascii="Arial" w:eastAsia="Times New Roman" w:hAnsi="Arial" w:cs="Arial"/>
          <w:b/>
          <w:bCs/>
          <w:color w:val="000000"/>
          <w:sz w:val="20"/>
          <w:szCs w:val="20"/>
          <w:lang w:eastAsia="en-NZ"/>
        </w:rPr>
        <w:t>What you will bring?</w:t>
      </w:r>
    </w:p>
    <w:p w14:paraId="635603CE" w14:textId="77777777" w:rsidR="00201F7A" w:rsidRPr="00201F7A" w:rsidRDefault="00201F7A" w:rsidP="00201F7A">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Preferably have a counselling/Child Psychotherapist qualification and be a member of the relevant professional association (NZAC or NZAP)</w:t>
      </w:r>
    </w:p>
    <w:p w14:paraId="75DCD06C" w14:textId="77777777" w:rsidR="00201F7A" w:rsidRPr="00201F7A" w:rsidRDefault="00201F7A" w:rsidP="00201F7A">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Preferably practical work experience in evidence-based trauma therapy with children and young people</w:t>
      </w:r>
    </w:p>
    <w:p w14:paraId="3334B03A" w14:textId="77777777" w:rsidR="00201F7A" w:rsidRPr="00201F7A" w:rsidRDefault="00201F7A" w:rsidP="00201F7A">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Excellent verbal and written and interpersonal communication skills</w:t>
      </w:r>
    </w:p>
    <w:p w14:paraId="0759779E" w14:textId="77777777" w:rsidR="00201F7A" w:rsidRPr="00201F7A" w:rsidRDefault="00201F7A" w:rsidP="00201F7A">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Strong engagement and relationship building skills</w:t>
      </w:r>
    </w:p>
    <w:p w14:paraId="0E4E9403" w14:textId="77777777" w:rsidR="00201F7A" w:rsidRPr="00201F7A" w:rsidRDefault="00201F7A" w:rsidP="00201F7A">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Cultural awareness</w:t>
      </w:r>
    </w:p>
    <w:p w14:paraId="7790DF9F" w14:textId="77777777" w:rsidR="00201F7A" w:rsidRPr="00201F7A" w:rsidRDefault="00201F7A" w:rsidP="00201F7A">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Sound judgement and organisational skills</w:t>
      </w:r>
    </w:p>
    <w:p w14:paraId="0BDFE13C" w14:textId="77777777" w:rsidR="00201F7A" w:rsidRPr="00201F7A" w:rsidRDefault="00201F7A" w:rsidP="00201F7A">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The ability to manage risk and make difficult decisions</w:t>
      </w:r>
    </w:p>
    <w:p w14:paraId="26D061B0" w14:textId="77777777" w:rsidR="00201F7A" w:rsidRPr="00201F7A" w:rsidRDefault="00201F7A" w:rsidP="00201F7A">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A positive outlook and supporting nature</w:t>
      </w:r>
    </w:p>
    <w:p w14:paraId="23405AD5" w14:textId="77777777" w:rsidR="00201F7A" w:rsidRPr="00201F7A" w:rsidRDefault="00201F7A" w:rsidP="00201F7A">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Ability to discern and unpack complex situations</w:t>
      </w:r>
    </w:p>
    <w:p w14:paraId="76E95233" w14:textId="77777777" w:rsidR="00201F7A" w:rsidRPr="00201F7A" w:rsidRDefault="00201F7A" w:rsidP="00201F7A">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Understanding of the Oranga Tamariki Act</w:t>
      </w:r>
    </w:p>
    <w:p w14:paraId="700370E6" w14:textId="77777777" w:rsidR="00201F7A" w:rsidRPr="00201F7A" w:rsidRDefault="00201F7A" w:rsidP="00201F7A">
      <w:pPr>
        <w:spacing w:before="100" w:beforeAutospacing="1" w:after="100" w:afterAutospacing="1" w:line="240" w:lineRule="auto"/>
        <w:rPr>
          <w:rFonts w:ascii="Arial" w:eastAsia="Times New Roman" w:hAnsi="Arial" w:cs="Arial"/>
          <w:color w:val="000000"/>
          <w:sz w:val="20"/>
          <w:szCs w:val="20"/>
          <w:lang w:eastAsia="en-NZ"/>
        </w:rPr>
      </w:pPr>
      <w:r w:rsidRPr="00201F7A">
        <w:rPr>
          <w:rFonts w:ascii="Arial" w:eastAsia="Times New Roman" w:hAnsi="Arial" w:cs="Arial"/>
          <w:b/>
          <w:bCs/>
          <w:color w:val="000000"/>
          <w:sz w:val="20"/>
          <w:szCs w:val="20"/>
          <w:lang w:eastAsia="en-NZ"/>
        </w:rPr>
        <w:t>We offer:</w:t>
      </w:r>
    </w:p>
    <w:p w14:paraId="4F0F29DB" w14:textId="77777777" w:rsidR="00201F7A" w:rsidRPr="00201F7A" w:rsidRDefault="00201F7A" w:rsidP="00201F7A">
      <w:pPr>
        <w:numPr>
          <w:ilvl w:val="0"/>
          <w:numId w:val="2"/>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A salary range between $63,884-$89,662 which will be in line with skills and experience</w:t>
      </w:r>
    </w:p>
    <w:p w14:paraId="13C58B9B" w14:textId="77777777" w:rsidR="00201F7A" w:rsidRPr="00201F7A" w:rsidRDefault="00201F7A" w:rsidP="00201F7A">
      <w:pPr>
        <w:numPr>
          <w:ilvl w:val="0"/>
          <w:numId w:val="2"/>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Regular clinical supervision</w:t>
      </w:r>
    </w:p>
    <w:p w14:paraId="1C897302" w14:textId="77777777" w:rsidR="00201F7A" w:rsidRPr="00201F7A" w:rsidRDefault="00201F7A" w:rsidP="00201F7A">
      <w:pPr>
        <w:numPr>
          <w:ilvl w:val="0"/>
          <w:numId w:val="2"/>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Opportunities for further professional development</w:t>
      </w:r>
    </w:p>
    <w:p w14:paraId="600DC1F5" w14:textId="77777777" w:rsidR="00201F7A" w:rsidRPr="00201F7A" w:rsidRDefault="00201F7A" w:rsidP="00201F7A">
      <w:pPr>
        <w:numPr>
          <w:ilvl w:val="0"/>
          <w:numId w:val="2"/>
        </w:numPr>
        <w:spacing w:before="100" w:beforeAutospacing="1" w:after="100" w:afterAutospacing="1" w:line="240" w:lineRule="auto"/>
        <w:ind w:left="765"/>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You to be part of a very dynamic, passionate team, working across the five sites in Northland region, to make a difference in the life's of Tamariki and their whanau who have experienced trauma</w:t>
      </w:r>
    </w:p>
    <w:p w14:paraId="0AD6B09E" w14:textId="77777777" w:rsidR="00201F7A" w:rsidRPr="00201F7A" w:rsidRDefault="00201F7A" w:rsidP="00201F7A">
      <w:pPr>
        <w:spacing w:before="100" w:beforeAutospacing="1" w:after="100" w:afterAutospacing="1" w:line="240" w:lineRule="auto"/>
        <w:rPr>
          <w:rFonts w:ascii="Arial" w:eastAsia="Times New Roman" w:hAnsi="Arial" w:cs="Arial"/>
          <w:color w:val="000000"/>
          <w:sz w:val="20"/>
          <w:szCs w:val="20"/>
          <w:lang w:eastAsia="en-NZ"/>
        </w:rPr>
      </w:pPr>
      <w:r w:rsidRPr="00201F7A">
        <w:rPr>
          <w:rFonts w:ascii="Arial" w:eastAsia="Times New Roman" w:hAnsi="Arial" w:cs="Arial"/>
          <w:b/>
          <w:bCs/>
          <w:color w:val="000000"/>
          <w:sz w:val="20"/>
          <w:szCs w:val="20"/>
          <w:lang w:eastAsia="en-NZ"/>
        </w:rPr>
        <w:t>Applications close Friday, 25 September 2020.</w:t>
      </w:r>
    </w:p>
    <w:p w14:paraId="6942645A" w14:textId="77777777" w:rsidR="00201F7A" w:rsidRPr="00201F7A" w:rsidRDefault="00201F7A" w:rsidP="00201F7A">
      <w:pPr>
        <w:spacing w:before="100" w:beforeAutospacing="1" w:after="100" w:afterAutospacing="1" w:line="240" w:lineRule="auto"/>
        <w:rPr>
          <w:rFonts w:ascii="Arial" w:eastAsia="Times New Roman" w:hAnsi="Arial" w:cs="Arial"/>
          <w:color w:val="000000"/>
          <w:sz w:val="20"/>
          <w:szCs w:val="20"/>
          <w:lang w:eastAsia="en-NZ"/>
        </w:rPr>
      </w:pPr>
      <w:r w:rsidRPr="00201F7A">
        <w:rPr>
          <w:rFonts w:ascii="Arial" w:eastAsia="Times New Roman" w:hAnsi="Arial" w:cs="Arial"/>
          <w:b/>
          <w:bCs/>
          <w:color w:val="000000"/>
          <w:sz w:val="20"/>
          <w:szCs w:val="20"/>
          <w:lang w:eastAsia="en-NZ"/>
        </w:rPr>
        <w:t>How to apply</w:t>
      </w:r>
    </w:p>
    <w:p w14:paraId="3310D16C" w14:textId="77777777" w:rsidR="00201F7A" w:rsidRPr="00201F7A" w:rsidRDefault="00201F7A" w:rsidP="00201F7A">
      <w:pPr>
        <w:spacing w:before="100" w:beforeAutospacing="1" w:after="100" w:afterAutospacing="1" w:line="240" w:lineRule="auto"/>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Please apply using the 'apply now' button. Your cover letter will be a key part of our assessment process, so please highlight how your experience relates to the competencies listed in the position description.</w:t>
      </w:r>
    </w:p>
    <w:p w14:paraId="273EF853" w14:textId="77777777" w:rsidR="00201F7A" w:rsidRPr="00201F7A" w:rsidRDefault="00201F7A" w:rsidP="00201F7A">
      <w:pPr>
        <w:spacing w:before="100" w:beforeAutospacing="1" w:after="100" w:afterAutospacing="1" w:line="240" w:lineRule="auto"/>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t>Current Oranga Tamariki employees - please apply through your myHR portal at work. This will ensure your myHR employee profile is recognised as 'internal'.</w:t>
      </w:r>
    </w:p>
    <w:p w14:paraId="35C944B2" w14:textId="77777777" w:rsidR="00201F7A" w:rsidRPr="00201F7A" w:rsidRDefault="00201F7A" w:rsidP="00201F7A">
      <w:pPr>
        <w:spacing w:before="100" w:beforeAutospacing="1" w:after="100" w:afterAutospacing="1" w:line="240" w:lineRule="auto"/>
        <w:rPr>
          <w:rFonts w:ascii="Arial" w:eastAsia="Times New Roman" w:hAnsi="Arial" w:cs="Arial"/>
          <w:color w:val="000000"/>
          <w:sz w:val="20"/>
          <w:szCs w:val="20"/>
          <w:lang w:eastAsia="en-NZ"/>
        </w:rPr>
      </w:pPr>
      <w:r w:rsidRPr="00201F7A">
        <w:rPr>
          <w:rFonts w:ascii="Arial" w:eastAsia="Times New Roman" w:hAnsi="Arial" w:cs="Arial"/>
          <w:color w:val="000000"/>
          <w:sz w:val="20"/>
          <w:szCs w:val="20"/>
          <w:lang w:eastAsia="en-NZ"/>
        </w:rPr>
        <w:lastRenderedPageBreak/>
        <w:t>For further information with regards to the role please email Tina Besson at tina.besson@ot.govt.nz</w:t>
      </w:r>
    </w:p>
    <w:p w14:paraId="485AE9FC" w14:textId="5E84FE75" w:rsidR="002A2EB9" w:rsidRPr="00201F7A" w:rsidRDefault="00201F7A" w:rsidP="00201F7A">
      <w:pPr>
        <w:rPr>
          <w:b/>
          <w:bCs/>
        </w:rPr>
      </w:pPr>
      <w:r w:rsidRPr="00201F7A">
        <w:rPr>
          <w:b/>
          <w:bCs/>
        </w:rPr>
        <w:t>Applications close Friday, 25 September 2020.</w:t>
      </w:r>
    </w:p>
    <w:sectPr w:rsidR="002A2EB9" w:rsidRPr="00201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137D1"/>
    <w:multiLevelType w:val="multilevel"/>
    <w:tmpl w:val="00E4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FE2C2A"/>
    <w:multiLevelType w:val="multilevel"/>
    <w:tmpl w:val="0CD6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7A"/>
    <w:rsid w:val="001E1398"/>
    <w:rsid w:val="00201F7A"/>
    <w:rsid w:val="002A2E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9FA0"/>
  <w15:chartTrackingRefBased/>
  <w15:docId w15:val="{D887C038-42EE-436A-9D40-2000E3E5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F7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01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64104">
      <w:bodyDiv w:val="1"/>
      <w:marLeft w:val="45"/>
      <w:marRight w:val="30"/>
      <w:marTop w:val="45"/>
      <w:marBottom w:val="3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Macintosh Word</Application>
  <DocSecurity>0</DocSecurity>
  <Lines>21</Lines>
  <Paragraphs>6</Paragraphs>
  <ScaleCrop>false</ScaleCrop>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Grandy</dc:creator>
  <cp:keywords/>
  <dc:description/>
  <cp:lastModifiedBy>Microsoft Office User</cp:lastModifiedBy>
  <cp:revision>2</cp:revision>
  <dcterms:created xsi:type="dcterms:W3CDTF">2020-09-10T00:05:00Z</dcterms:created>
  <dcterms:modified xsi:type="dcterms:W3CDTF">2020-09-10T00:05:00Z</dcterms:modified>
</cp:coreProperties>
</file>